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E9534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专业二级学院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：</w:t>
      </w:r>
    </w:p>
    <w:p w14:paraId="2C830FE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现将《重庆市职业技能鉴定指导中心（重庆市国际技能交流中心）关于开展专项职业能力考核项目征集工作的通知》（以下简称《通知》）转发给你们。</w:t>
      </w:r>
    </w:p>
    <w:p w14:paraId="176A09F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请各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专业二级学院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根据《通知》要求，结合自身实际，自主开展项目论证与申报材料的编写工作。请仔细阅读原《通知》及其附件（特别是附件2和附件3的编写要求），并对申报材料的真实性、准确性和规范性自行审核把关。</w:t>
      </w:r>
    </w:p>
    <w:p w14:paraId="7593970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为确保学校按时完成统一上报工作，校内材料接收截止时间为：2026年6月1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日中午12:00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逾期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不再接收。</w:t>
      </w:r>
    </w:p>
    <w:p w14:paraId="1DDAFEA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640" w:firstLineChars="200"/>
        <w:jc w:val="left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  <w:t>请将《专项职业能力项目开发建议表》（附件1）、《</w:t>
      </w:r>
      <w:bookmarkStart w:id="0" w:name="_GoBack"/>
      <w:bookmarkEnd w:id="0"/>
      <w: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  <w:t>专项职业能力考核规范》（附件3）及相关辅助材料的电子版（Word格式）发送至指定邮箱：</w:t>
      </w:r>
      <w: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  <w:fldChar w:fldCharType="begin"/>
      </w:r>
      <w: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  <w:instrText xml:space="preserve"> HYPERLINK "mailto:454606783@qq.com" </w:instrText>
      </w:r>
      <w: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  <w:fldChar w:fldCharType="separate"/>
      </w:r>
      <w:r>
        <w:rPr>
          <w:rStyle w:val="6"/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  <w:t>454606783@qq.com</w:t>
      </w:r>
      <w: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  <w:fldChar w:fldCharType="end"/>
      </w:r>
    </w:p>
    <w:p w14:paraId="29475CC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640" w:firstLineChars="200"/>
        <w:jc w:val="left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  <w:t>联系人：陈老师</w:t>
      </w:r>
    </w:p>
    <w:p w14:paraId="2E2E38C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640" w:firstLineChars="200"/>
        <w:jc w:val="left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  <w:t>联系电话：18580154512</w:t>
      </w:r>
    </w:p>
    <w:p w14:paraId="6ECC247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640" w:firstLineChars="200"/>
        <w:jc w:val="righ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</w:p>
    <w:p w14:paraId="2F41741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640" w:firstLineChars="200"/>
        <w:jc w:val="righ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继续教育学院</w:t>
      </w:r>
    </w:p>
    <w:p w14:paraId="44B3736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640" w:firstLineChars="200"/>
        <w:jc w:val="right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2026年5月29日</w:t>
      </w:r>
    </w:p>
    <w:p w14:paraId="2CF2D7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left"/>
        <w:textAlignment w:val="auto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18E44DF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center"/>
        <w:textAlignment w:val="auto"/>
        <w:rPr>
          <w:rFonts w:hint="eastAsia" w:ascii="方正公文小标宋" w:hAnsi="方正公文小标宋" w:eastAsia="方正公文小标宋" w:cs="方正公文小标宋"/>
          <w:kern w:val="0"/>
          <w:sz w:val="44"/>
          <w:szCs w:val="44"/>
          <w:lang w:val="en-US" w:eastAsia="zh-CN" w:bidi="ar"/>
        </w:rPr>
      </w:pPr>
      <w:r>
        <w:rPr>
          <w:rFonts w:hint="eastAsia" w:ascii="方正公文小标宋" w:hAnsi="方正公文小标宋" w:eastAsia="方正公文小标宋" w:cs="方正公文小标宋"/>
          <w:kern w:val="0"/>
          <w:sz w:val="44"/>
          <w:szCs w:val="44"/>
          <w:lang w:val="en-US" w:eastAsia="zh-CN" w:bidi="ar"/>
        </w:rPr>
        <w:t>重庆市职业技能鉴定指导中心（重庆市国际技能交流中心）关于开展专项职业能力考核项目征集工作的通知</w:t>
      </w:r>
    </w:p>
    <w:p w14:paraId="34BF5DF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0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各行业协会、企业、院校，有关单位：</w:t>
      </w:r>
    </w:p>
    <w:p w14:paraId="7DC7666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495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为助力产业升级转型和地方经济社会发展，满足企业生产经营和劳动力管理需要，促进劳动力市场发展和劳动者技能水平提升，加强技能人才评价标准体系建设，现面向全市开展专项职业能力考核项目征集工作，具体事项通知如下：</w:t>
      </w:r>
    </w:p>
    <w:p w14:paraId="3B5CED8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3" w:firstLineChars="200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Style w:val="5"/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  <w:t>一、征集时间</w:t>
      </w:r>
    </w:p>
    <w:p w14:paraId="4927218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495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自本通知发布之日起至2026年6月20日</w:t>
      </w:r>
    </w:p>
    <w:p w14:paraId="50BD7C1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3" w:firstLineChars="200"/>
        <w:jc w:val="left"/>
        <w:textAlignment w:val="auto"/>
        <w:rPr>
          <w:rStyle w:val="5"/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</w:pPr>
      <w:r>
        <w:rPr>
          <w:rStyle w:val="5"/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  <w:t>二、征集范围</w:t>
      </w:r>
    </w:p>
    <w:p w14:paraId="46D96EE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495"/>
        <w:jc w:val="left"/>
        <w:textAlignment w:val="auto"/>
        <w:rPr>
          <w:rStyle w:val="5"/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专项职业能力考核项目的开发应紧跟我市制造业发展规划（2023－2027年）步伐，以培育和发展数智技能、绿色经济、康养托育、低空经济等新经济、新业态、新模式为方向，以打造33618现代制造业集群体系为重点，结合地方特色产业发展、非物质文化遗产传承等的技能人才培养需求，引领和规范职业岗位发展，促进高质量充分就业，更好地服务经济社会发展。</w:t>
      </w:r>
    </w:p>
    <w:p w14:paraId="135D97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3" w:firstLineChars="200"/>
        <w:jc w:val="left"/>
        <w:textAlignment w:val="auto"/>
        <w:rPr>
          <w:rStyle w:val="5"/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</w:pPr>
      <w:r>
        <w:rPr>
          <w:rStyle w:val="5"/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  <w:t>三、有关事项及要求</w:t>
      </w:r>
    </w:p>
    <w:p w14:paraId="72A4254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495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一）申报开发。申报单位填写《专项职业能力申报表》（附件1），按照《专项职业能力考核规范制定技术规程》（附件2）及《专项职业能力考核规范参考格式》（附件3）有关要求填报专项职业能力申报表、编写专项职业能力考核规范，并提交电子版和纸质版（须加盖公章）至市职业技能鉴定指导中心（重庆市国际技能交流中心）（以下简称“市职鉴中心”）。已开发实施的专项职业能力考核项目不再重复开发（详见附件4）。</w:t>
      </w:r>
    </w:p>
    <w:p w14:paraId="7C3A9AF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495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（二）组织实施。申报的专项职业能力考核项目由市职鉴中心负责组织论证、业务指导、开展评审，市职鉴中心做好全市专项职业能力考核规范征集及后期实施工作。</w:t>
      </w:r>
    </w:p>
    <w:p w14:paraId="251B731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495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（三）工作要求。请各区县（自治县）人力社保局高度重视，积极组织并主动宣传专项职业能力考核项目征集工作。各有关单位单位有意愿申报的，可通过电话、现场咨询等方式与市职鉴中心加强沟通联系。填写的申报材料须内容翔实、数据准确；鼓励运用新媒体技术制作与专项职业能力主要工作内容相关的PPT、图表、短视频等可视化汇报资料，为专家论证评审提供真实直观的参考依据。</w:t>
      </w:r>
    </w:p>
    <w:p w14:paraId="3D1A4A5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3" w:firstLineChars="200"/>
        <w:jc w:val="left"/>
        <w:textAlignment w:val="auto"/>
        <w:rPr>
          <w:rStyle w:val="5"/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</w:pPr>
      <w:r>
        <w:rPr>
          <w:rStyle w:val="5"/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  <w:t>四、联系方式</w:t>
      </w:r>
    </w:p>
    <w:p w14:paraId="4598E59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495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联系人及联系方式：毛老师：（023）88152303。</w:t>
      </w:r>
    </w:p>
    <w:p w14:paraId="19C32C4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495"/>
        <w:jc w:val="left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地址：重庆市渝北区春华大道99号3号楼411室。</w:t>
      </w:r>
    </w:p>
    <w:p w14:paraId="7369FD7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0"/>
        <w:jc w:val="left"/>
        <w:textAlignment w:val="auto"/>
        <w:rPr>
          <w:sz w:val="22"/>
          <w:szCs w:val="22"/>
        </w:rPr>
      </w:pPr>
    </w:p>
    <w:p w14:paraId="120F59F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495"/>
        <w:jc w:val="left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附件1-4</w:t>
      </w:r>
    </w:p>
    <w:p w14:paraId="61C2E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textAlignment w:val="auto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73FEB82A-36DF-4456-9EB2-A80D37A85099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7FB2FB2B-4404-479C-A0CC-120EF0B1CD90}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F4214C71-AC12-4B07-BFA6-54C301FE6C1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C82434"/>
    <w:rsid w:val="32C82434"/>
    <w:rsid w:val="3A144A32"/>
    <w:rsid w:val="49C05604"/>
    <w:rsid w:val="558643B3"/>
    <w:rsid w:val="67F3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1150</Words>
  <Characters>1220</Characters>
  <Lines>0</Lines>
  <Paragraphs>0</Paragraphs>
  <TotalTime>30</TotalTime>
  <ScaleCrop>false</ScaleCrop>
  <LinksUpToDate>false</LinksUpToDate>
  <CharactersWithSpaces>1220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2026-05-29T02:33:00Z</dcterms:created>
  <dc:creator> Leonard.</dc:creator>
  <cp:lastModifiedBy> Leonard.</cp:lastModifiedBy>
  <dcterms:modified xsi:type="dcterms:W3CDTF">2026-05-29T03:25:49Z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CE401883A0C34A4D8E42D7C4EA2A26CC_11</vt:lpwstr>
  </property>
  <property fmtid="{D5CDD505-2E9C-101B-9397-08002B2CF9AE}" pid="4" name="KSOTemplateDocerSaveRecord">
    <vt:lpwstr>eyJoZGlkIjoiNWQ3MjU4MmRhZTM2NGQ1NDNhYzRjYzI3NDU4ZjcyNjYiLCJ1c2VySWQiOiIxMDcxOTM4OTA2In0=</vt:lpwstr>
  </property>
</Properties>
</file>